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D9" w:rsidRDefault="002F30A5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6F75D9" w:rsidRDefault="006F75D9">
      <w:pPr>
        <w:spacing w:line="500" w:lineRule="exact"/>
        <w:ind w:firstLineChars="200" w:firstLine="720"/>
        <w:rPr>
          <w:rFonts w:ascii="方正小标宋简体" w:eastAsia="方正小标宋简体" w:hAnsi="宋体"/>
          <w:sz w:val="36"/>
          <w:szCs w:val="36"/>
        </w:rPr>
      </w:pPr>
    </w:p>
    <w:p w:rsidR="006F75D9" w:rsidRDefault="002F30A5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中国梦</w:t>
      </w:r>
      <w:proofErr w:type="gramStart"/>
      <w:r>
        <w:rPr>
          <w:rFonts w:ascii="黑体" w:eastAsia="黑体" w:hAnsi="黑体" w:hint="eastAsia"/>
          <w:sz w:val="36"/>
          <w:szCs w:val="36"/>
        </w:rPr>
        <w:t>—行动</w:t>
      </w:r>
      <w:proofErr w:type="gramEnd"/>
      <w:r>
        <w:rPr>
          <w:rFonts w:ascii="黑体" w:eastAsia="黑体" w:hAnsi="黑体" w:hint="eastAsia"/>
          <w:sz w:val="36"/>
          <w:szCs w:val="36"/>
        </w:rPr>
        <w:t>有我：2019年中小</w:t>
      </w:r>
      <w:proofErr w:type="gramStart"/>
      <w:r>
        <w:rPr>
          <w:rFonts w:ascii="黑体" w:eastAsia="黑体" w:hAnsi="黑体" w:hint="eastAsia"/>
          <w:sz w:val="36"/>
          <w:szCs w:val="36"/>
        </w:rPr>
        <w:t>幼</w:t>
      </w:r>
      <w:proofErr w:type="gramEnd"/>
      <w:r>
        <w:rPr>
          <w:rFonts w:ascii="黑体" w:eastAsia="黑体" w:hAnsi="黑体" w:hint="eastAsia"/>
          <w:sz w:val="36"/>
          <w:szCs w:val="36"/>
        </w:rPr>
        <w:t>学生“成语中国”</w:t>
      </w:r>
      <w:proofErr w:type="gramStart"/>
      <w:r>
        <w:rPr>
          <w:rFonts w:ascii="黑体" w:eastAsia="黑体" w:hAnsi="黑体" w:hint="eastAsia"/>
          <w:sz w:val="36"/>
          <w:szCs w:val="36"/>
        </w:rPr>
        <w:t>微电影</w:t>
      </w:r>
      <w:proofErr w:type="gramEnd"/>
      <w:r>
        <w:rPr>
          <w:rFonts w:ascii="黑体" w:eastAsia="黑体" w:hAnsi="黑体" w:hint="eastAsia"/>
          <w:sz w:val="36"/>
          <w:szCs w:val="36"/>
        </w:rPr>
        <w:t>征集展播活动指南</w:t>
      </w:r>
      <w:bookmarkEnd w:id="0"/>
    </w:p>
    <w:p w:rsidR="006F75D9" w:rsidRDefault="006F75D9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:rsidR="006F75D9" w:rsidRDefault="002F30A5">
      <w:pPr>
        <w:pStyle w:val="a5"/>
        <w:spacing w:line="480" w:lineRule="exact"/>
        <w:ind w:rightChars="-47" w:right="-99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一、活动简介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成语是语言的重要组成部分，是我国优秀传统文化的一部分，是我国几千年以来人民智慧的结晶。成语富于哲理而又形象鲜明生动，表现力特别强。此次活动围绕德、智、体、美、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劳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等主题，由各学校及幼儿园统一组织学生自主选择教育性强、故事性强、易于表演的成语，结合学生自己的学习、生活和实践活动进行创作，以学校或幼儿园团队形式参与，演绎一个完整故事情节的成语。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此次活动旨在让学生通过演绎成语故事，更好地领会成语中所蕴含的人生哲理，从而展现他们的创作能力、语言表达能力和舞台表现力，激发中小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幼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学生学习成语的热情，提升学生的传统文化素养。为学校和幼儿园创新开展中国传统文化教育提供新路径、新方法，向社会传递学生传承中华传统美德的正能量。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所有符合要求的作品将在展播活动官方网站上播出，并择优推荐在各大视频网络平台播放，借助互联网传播功能，向社会传递中小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幼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学生学习中华优秀传统文化、社会主义核心价值观的正能量。鼓励广大中小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幼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学生和社会公众对展播作品进行网络投票，鼓励作品报送者和社会公众利用互联网对活动作品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进行微信分享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转发，以扩大该活动的影响力，发挥更大的社会教育价值。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二、活动主题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lastRenderedPageBreak/>
        <w:t>学校及幼儿园可依托地方历史和文化资源，选择一个成语，围绕下列主题创作微电影。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1.德：引导学生培育和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社会主义核心价值观，踏踏实实修好品德，成为有大爱大德大情怀的人。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2.智：引导学生珍惜学习时光，心无旁骛求知问学，增长见识，丰富学识。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3.体：帮助学生增强体质、健全人格、锤炼意志。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4.美：培养审美情操，提高人文素养。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5.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劳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：引导学生崇尚劳动、尊重劳动，懂得劳动最光荣、劳动最崇高、劳动最伟大、劳动最美丽的道理。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三、参加对象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全国普通中小学校和幼儿园在校学生。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四、作品要求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1.围绕“德、智、体、美、劳”的主题来选取成语，可以演绎成语本身的含义，也可以根据自己的理解对成语进行故事新编。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2.作品创作内容要积极向上，故事编排要寓意鲜明、主题突出、内容连贯，故事讲述要完整，人物关系要清晰。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3.作品表演要自然、到位，能够激发观众的感情。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4.作品以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微电影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形式，时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长控制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在5-10分钟。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5.作品片头文字应显示标题，标明“本作品为原创，绝无抄袭”，如需使用他人的拍摄素材，不能超过全篇长度的20%，片尾文字应显示主创人员名单、指导教师和单位。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6.摄像器材不限具体品牌和型号，要求画面清晰，镜头运用恰当,声音清楚，提倡标注字幕，上传视频大小不超过300MB。视频推荐使用高清制式，视频压缩推荐采用H.264编码方式，码流率在512Kbps至2Mbps之间，封装格式推荐使用MP4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7.提交作品时，每个作品需准备一张图片，作为作品在</w:t>
      </w:r>
      <w:r>
        <w:rPr>
          <w:rFonts w:ascii="仿宋_GB2312" w:eastAsia="仿宋_GB2312" w:hAnsi="EucrosiaUPC" w:cs="EucrosiaUPC" w:hint="eastAsia"/>
          <w:sz w:val="32"/>
          <w:szCs w:val="32"/>
        </w:rPr>
        <w:lastRenderedPageBreak/>
        <w:t>网页展示时的封面图片，图片类型为.jpg，图片大小不超过300KB；每个作品需准备一段500字以内的作品简介。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8.作品需保证原创。组委会不承担包括肖像权、名誉权、隐私权、著作权、商标权等纠纷而产生的法律责任，如出现上述纠纷，主办方保留取消其参与资格及追回奖项的权利。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五、活动流程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活动采取学校及幼儿园统一报送、中央电教馆组织专家审定、全程展播的方式进行。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3"/>
        <w:rPr>
          <w:rFonts w:ascii="楷体" w:eastAsia="楷体" w:hAnsi="楷体" w:cs="EucrosiaUPC"/>
          <w:b/>
          <w:sz w:val="32"/>
          <w:szCs w:val="32"/>
        </w:rPr>
      </w:pPr>
      <w:r>
        <w:rPr>
          <w:rFonts w:ascii="楷体" w:eastAsia="楷体" w:hAnsi="楷体" w:cs="EucrosiaUPC" w:hint="eastAsia"/>
          <w:b/>
          <w:sz w:val="32"/>
          <w:szCs w:val="32"/>
        </w:rPr>
        <w:t>（一）活动报名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2019年5</w:t>
      </w:r>
      <w:r>
        <w:rPr>
          <w:rFonts w:ascii="仿宋_GB2312" w:eastAsia="仿宋_GB2312" w:hAnsi="宋体" w:cs="宋体" w:hint="eastAsia"/>
          <w:sz w:val="32"/>
          <w:szCs w:val="32"/>
        </w:rPr>
        <w:t>月1日起，以学校及幼儿园为单位在活动平台（zgm2019cy.eduyun.cn）上注册，请按照活动平台要求进行报名操作。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学校及幼儿园需做好作品选题把关工作，确定专业的指导教师，提高教师的指导水平和能力，充分发挥校园电视台作用。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3"/>
        <w:rPr>
          <w:rFonts w:ascii="楷体" w:eastAsia="楷体" w:hAnsi="楷体" w:cs="EucrosiaUPC"/>
          <w:b/>
          <w:sz w:val="32"/>
          <w:szCs w:val="32"/>
        </w:rPr>
      </w:pPr>
      <w:r>
        <w:rPr>
          <w:rFonts w:ascii="楷体" w:eastAsia="楷体" w:hAnsi="楷体" w:cs="EucrosiaUPC" w:hint="eastAsia"/>
          <w:b/>
          <w:sz w:val="32"/>
          <w:szCs w:val="32"/>
        </w:rPr>
        <w:t>（二）制作指导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2019年5月1日-9月30日，主办方对指导教师提供活动作品制作指导相关培训，包括《剧本改编创作》、《少儿表演指导》、《摄影剪辑指导》等，学校及幼儿园可自愿报名参加，具体内容另行通知。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3"/>
        <w:rPr>
          <w:rFonts w:ascii="楷体" w:eastAsia="楷体" w:hAnsi="楷体" w:cs="EucrosiaUPC"/>
          <w:b/>
          <w:sz w:val="32"/>
          <w:szCs w:val="32"/>
        </w:rPr>
      </w:pPr>
      <w:r>
        <w:rPr>
          <w:rFonts w:ascii="楷体" w:eastAsia="楷体" w:hAnsi="楷体" w:cs="EucrosiaUPC" w:hint="eastAsia"/>
          <w:b/>
          <w:sz w:val="32"/>
          <w:szCs w:val="32"/>
        </w:rPr>
        <w:t>（三）作品报送、展播及投票</w:t>
      </w:r>
    </w:p>
    <w:p w:rsidR="006F75D9" w:rsidRDefault="002F30A5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EucrosiaUPC" w:cs="EucrosiaUPC"/>
          <w:b/>
          <w:sz w:val="32"/>
          <w:szCs w:val="32"/>
        </w:rPr>
      </w:pPr>
      <w:r>
        <w:rPr>
          <w:rFonts w:ascii="仿宋_GB2312" w:eastAsia="仿宋_GB2312" w:hAnsi="EucrosiaUPC" w:cs="EucrosiaUPC" w:hint="eastAsia"/>
          <w:b/>
          <w:sz w:val="32"/>
          <w:szCs w:val="32"/>
        </w:rPr>
        <w:t>1.作品报送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作品以学校及幼儿园为单位统一报送，报送单位需对报送作品进行初审，确保报送作品内容健康向上，不触犯国家有关政策和法律法规，不涉及色情、暴力等其他违反社会道德规范的内容。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报送时间为2019年9月1日-10月31日，10月31日16:00后，报送通道关闭,无法进行作品上传、作品修改、作品确认等操作，具体操作步骤及要求详见活动平台，请务必</w:t>
      </w:r>
      <w:r>
        <w:rPr>
          <w:rFonts w:ascii="仿宋_GB2312" w:eastAsia="仿宋_GB2312" w:hAnsi="EucrosiaUPC" w:cs="EucrosiaUPC" w:hint="eastAsia"/>
          <w:sz w:val="32"/>
          <w:szCs w:val="32"/>
        </w:rPr>
        <w:lastRenderedPageBreak/>
        <w:t>随时登录活动平台或通过官方活动微信号关注相关公告。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EucrosiaUPC" w:cs="EucrosiaUPC"/>
          <w:b/>
          <w:sz w:val="32"/>
          <w:szCs w:val="32"/>
        </w:rPr>
      </w:pPr>
      <w:r>
        <w:rPr>
          <w:rFonts w:ascii="仿宋_GB2312" w:eastAsia="仿宋_GB2312" w:hAnsi="EucrosiaUPC" w:cs="EucrosiaUPC" w:hint="eastAsia"/>
          <w:b/>
          <w:sz w:val="32"/>
          <w:szCs w:val="32"/>
        </w:rPr>
        <w:t>2.作品展播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作品报送完成后，报送作品即可在活动平台上展播。展播期间，可对作品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进行微信转发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EucrosiaUPC" w:cs="EucrosiaUPC"/>
          <w:b/>
          <w:sz w:val="32"/>
          <w:szCs w:val="32"/>
        </w:rPr>
      </w:pPr>
      <w:r>
        <w:rPr>
          <w:rFonts w:ascii="仿宋_GB2312" w:eastAsia="仿宋_GB2312" w:hAnsi="EucrosiaUPC" w:cs="EucrosiaUPC" w:hint="eastAsia"/>
          <w:b/>
          <w:sz w:val="32"/>
          <w:szCs w:val="32"/>
        </w:rPr>
        <w:t>3.作品投票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2019年11月5日至11月15日，对作品进行网络投票。网络投票的目的是激发大家的参与热情，将好的作品更多地分享出去，与作品审定无关，请参与者理性对待，严禁恶意刷票。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3"/>
        <w:rPr>
          <w:rFonts w:ascii="楷体" w:eastAsia="楷体" w:hAnsi="楷体" w:cs="EucrosiaUPC"/>
          <w:b/>
          <w:sz w:val="32"/>
          <w:szCs w:val="32"/>
        </w:rPr>
      </w:pPr>
      <w:r>
        <w:rPr>
          <w:rFonts w:ascii="楷体" w:eastAsia="楷体" w:hAnsi="楷体" w:cs="EucrosiaUPC" w:hint="eastAsia"/>
          <w:b/>
          <w:sz w:val="32"/>
          <w:szCs w:val="32"/>
        </w:rPr>
        <w:t>（四）作品审定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2019年11月16日起，我馆组织作品审定工作，2019年12月底前完成审定。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3"/>
        <w:rPr>
          <w:rFonts w:ascii="楷体" w:eastAsia="楷体" w:hAnsi="楷体" w:cs="EucrosiaUPC"/>
          <w:b/>
          <w:sz w:val="32"/>
          <w:szCs w:val="32"/>
        </w:rPr>
      </w:pPr>
      <w:r>
        <w:rPr>
          <w:rFonts w:ascii="楷体" w:eastAsia="楷体" w:hAnsi="楷体" w:cs="EucrosiaUPC" w:hint="eastAsia"/>
          <w:b/>
          <w:sz w:val="32"/>
          <w:szCs w:val="32"/>
        </w:rPr>
        <w:t>（五）宣传推广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为配合活动宣传和成果推广，拟邀请相关知名媒体对本活动进行跟踪报道。符合要求的作品将在国家教育资源公共服务平台、活动平台及相关网络平台进行宣传推广。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六、组织实施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“中国梦—行动有我：2019年中小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幼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学生‘成语中国’微电影征集展播活动”由中央电教馆主办，各地电教部门负责本地区活动的组织实施，统筹制定活动方案，做好活动宣传，充分调动中小学校、幼儿园和广大中小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幼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学生参与活动的积极性。</w:t>
      </w:r>
    </w:p>
    <w:p w:rsidR="006F75D9" w:rsidRDefault="002F30A5">
      <w:pPr>
        <w:pStyle w:val="a5"/>
        <w:spacing w:line="480" w:lineRule="exact"/>
        <w:ind w:rightChars="-47" w:right="-99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>
        <w:rPr>
          <w:rFonts w:ascii="黑体" w:eastAsia="黑体" w:hAnsi="黑体"/>
          <w:sz w:val="32"/>
          <w:szCs w:val="32"/>
        </w:rPr>
        <w:t>注意事项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1.作品必须由作者（一人或多人）独立完成，在上传作品前需承认拥有该作品的版权、著作权、肖像权。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2.需处理好作品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上传前的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保密问题，并确保该作品在报送前未公开发表展示或参加其它赛事（校级以上），一经发现上述行为将立即取消该作品获奖资格。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3.需保证本单位报送作品内容健康向上，不触犯国家有</w:t>
      </w:r>
      <w:r>
        <w:rPr>
          <w:rFonts w:ascii="仿宋_GB2312" w:eastAsia="仿宋_GB2312" w:hAnsi="EucrosiaUPC" w:cs="EucrosiaUPC" w:hint="eastAsia"/>
          <w:sz w:val="32"/>
          <w:szCs w:val="32"/>
        </w:rPr>
        <w:lastRenderedPageBreak/>
        <w:t>关政策和法律法规，不涉及色情、暴力等其他违反社会道德规范的内容。如因此引起任何相关法律纠纷，其法律责任由作者及报送单位承担，并取消获奖资格。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4.作品投票期间，杜绝</w:t>
      </w:r>
      <w:proofErr w:type="gramStart"/>
      <w:r>
        <w:rPr>
          <w:rFonts w:ascii="仿宋_GB2312" w:eastAsia="仿宋_GB2312" w:hAnsi="EucrosiaUPC" w:cs="EucrosiaUPC" w:hint="eastAsia"/>
          <w:sz w:val="32"/>
          <w:szCs w:val="32"/>
        </w:rPr>
        <w:t>恶意刷票行为</w:t>
      </w:r>
      <w:proofErr w:type="gramEnd"/>
      <w:r>
        <w:rPr>
          <w:rFonts w:ascii="仿宋_GB2312" w:eastAsia="仿宋_GB2312" w:hAnsi="EucrosiaUPC" w:cs="EucrosiaUPC" w:hint="eastAsia"/>
          <w:sz w:val="32"/>
          <w:szCs w:val="32"/>
        </w:rPr>
        <w:t>，一经发现上述行为将立即取消该作品获奖资格。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5.主办方充分尊重报送者的作品版权，所有报送作品版权归主办方和作者共同所有。</w:t>
      </w:r>
    </w:p>
    <w:p w:rsidR="006F75D9" w:rsidRDefault="002F30A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6.所有报送作品，均视为报送者同意主办方拥有其作品的使用权，主办方可以任何形式将报送作品进行展示和传播。</w:t>
      </w:r>
    </w:p>
    <w:p w:rsidR="006F75D9" w:rsidRDefault="002F30A5" w:rsidP="00FF39E4">
      <w:pPr>
        <w:adjustRightInd w:val="0"/>
        <w:snapToGrid w:val="0"/>
        <w:spacing w:line="480" w:lineRule="exact"/>
        <w:ind w:firstLineChars="200" w:firstLine="640"/>
      </w:pPr>
      <w:r>
        <w:rPr>
          <w:rFonts w:ascii="仿宋_GB2312" w:eastAsia="仿宋_GB2312" w:hAnsi="EucrosiaUPC" w:cs="EucrosiaUPC" w:hint="eastAsia"/>
          <w:sz w:val="32"/>
          <w:szCs w:val="32"/>
        </w:rPr>
        <w:t>7.本项活动最终解释权归中央电教馆所有。</w:t>
      </w:r>
    </w:p>
    <w:sectPr w:rsidR="006F75D9" w:rsidSect="00FF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EucrosiaUPC">
    <w:altName w:val="Microsoft Sans Serif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DA3CC5"/>
    <w:rsid w:val="002F30A5"/>
    <w:rsid w:val="0055384A"/>
    <w:rsid w:val="006F75D9"/>
    <w:rsid w:val="008109EF"/>
    <w:rsid w:val="00870FFA"/>
    <w:rsid w:val="00F378AA"/>
    <w:rsid w:val="00FF39E4"/>
    <w:rsid w:val="257F43BC"/>
    <w:rsid w:val="78DA3CC5"/>
    <w:rsid w:val="7F8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232CEA-4BE6-477B-BD68-ED401EC7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table" w:styleId="a4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</dc:creator>
  <cp:lastModifiedBy>李 文飞</cp:lastModifiedBy>
  <cp:revision>3</cp:revision>
  <dcterms:created xsi:type="dcterms:W3CDTF">2019-05-05T00:39:00Z</dcterms:created>
  <dcterms:modified xsi:type="dcterms:W3CDTF">2019-05-05T00:39:00Z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