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36"/>
          <w:szCs w:val="36"/>
        </w:rPr>
        <w:t>关于大连市教育科学“十三五”规划20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20</w:t>
      </w:r>
      <w:r>
        <w:rPr>
          <w:rFonts w:ascii="宋体" w:hAnsi="宋体" w:eastAsia="宋体" w:cs="宋体"/>
          <w:b/>
          <w:kern w:val="0"/>
          <w:sz w:val="36"/>
          <w:szCs w:val="36"/>
        </w:rPr>
        <w:t>年度重大、重点课题拟立项名单公示的通知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各区市县教育局、先导区教育行政部门，市属各学校，各民办学校：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大连市教育科学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“十三五”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规划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2020年度重大、重点课题的立项评审工作已结束，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共有5项重点课题通过专家组评审，经大连市教育科学规划领导小组同意，现将拟立项课题名单公示如下。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</w:rPr>
        <w:t>重点课题（5项）</w:t>
      </w:r>
    </w:p>
    <w:tbl>
      <w:tblPr>
        <w:tblStyle w:val="4"/>
        <w:tblW w:w="886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714"/>
        <w:gridCol w:w="1276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冷冉“教会学习”思想下的新型课堂构建研究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郑玉坤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大连教育学院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适应线上线下混合教学教师专业素养及养成路径的研究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宋慧娴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大连市实验小学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中华优秀传统文化传承的校本化实施研究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官缦丽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大连市中山区实验学校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中职学校“1+X”制度有效实施策略研究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祝智铭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大连综合中等专业学校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学校推进学生达成国家体质健康标准的实践研究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陈丽鹏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大连教育学院</w:t>
            </w:r>
          </w:p>
        </w:tc>
      </w:tr>
    </w:tbl>
    <w:p>
      <w:pPr>
        <w:widowControl/>
        <w:spacing w:line="6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如对拟立项课题有异议，请在2020年7月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日前以电话、信函、亲访等方式向市规划领导小组办公室反映，逾期不予受理。反映问题要实事求是，电话和信函应署真实姓名，信访的有效时间以发信时的当地邮戳为准。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</w:rPr>
        <w:t>0411—81825122    0411—81825512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电子信箱：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dljyghb@163.com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通信地址：大连教育学院426室（大连市西岗区五四路82号）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邮政编码：116021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600" w:lineRule="exact"/>
        <w:ind w:firstLine="640" w:firstLineChars="200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大连市教育科学规划领导小组办公室</w:t>
      </w:r>
    </w:p>
    <w:p>
      <w:pPr>
        <w:widowControl/>
        <w:spacing w:line="600" w:lineRule="exact"/>
        <w:ind w:right="960" w:firstLine="640" w:firstLineChars="200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2020年7月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EE"/>
    <w:rsid w:val="00014685"/>
    <w:rsid w:val="00166B29"/>
    <w:rsid w:val="001B47EE"/>
    <w:rsid w:val="004704A7"/>
    <w:rsid w:val="007121D0"/>
    <w:rsid w:val="00723789"/>
    <w:rsid w:val="00BB2214"/>
    <w:rsid w:val="00C82526"/>
    <w:rsid w:val="00D068E1"/>
    <w:rsid w:val="00F67944"/>
    <w:rsid w:val="1F370D4A"/>
    <w:rsid w:val="570B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89</Words>
  <Characters>510</Characters>
  <Lines>4</Lines>
  <Paragraphs>1</Paragraphs>
  <TotalTime>9</TotalTime>
  <ScaleCrop>false</ScaleCrop>
  <LinksUpToDate>false</LinksUpToDate>
  <CharactersWithSpaces>598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2019-10-29T07:45:00Z</dcterms:created>
  <dc:creator>Windows User</dc:creator>
  <cp:lastModifiedBy>hp</cp:lastModifiedBy>
  <dcterms:modified xsi:type="dcterms:W3CDTF">2020-07-16T02:35:02Z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