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A2020" w14:textId="77777777" w:rsidR="00FD169B" w:rsidRPr="00FD169B" w:rsidRDefault="00FD169B" w:rsidP="00FD169B">
      <w:pPr>
        <w:widowControl/>
        <w:tabs>
          <w:tab w:val="left" w:pos="312"/>
        </w:tabs>
        <w:rPr>
          <w:rFonts w:ascii="华文仿宋" w:eastAsia="华文仿宋" w:hAnsi="华文仿宋" w:cs="华文仿宋"/>
          <w:sz w:val="28"/>
          <w:szCs w:val="28"/>
          <w:lang w:bidi="zh-CN"/>
        </w:rPr>
      </w:pPr>
      <w:bookmarkStart w:id="0" w:name="_GoBack"/>
      <w:bookmarkEnd w:id="0"/>
      <w:r w:rsidRPr="00FD169B">
        <w:rPr>
          <w:rFonts w:ascii="华文仿宋" w:eastAsia="华文仿宋" w:hAnsi="华文仿宋" w:cs="华文仿宋" w:hint="eastAsia"/>
          <w:sz w:val="28"/>
          <w:szCs w:val="28"/>
          <w:lang w:bidi="zh-CN"/>
        </w:rPr>
        <w:t>附件三：</w:t>
      </w:r>
    </w:p>
    <w:p w14:paraId="3FBF31E8" w14:textId="77777777" w:rsidR="00FD169B" w:rsidRPr="00FD169B" w:rsidRDefault="00FD169B" w:rsidP="00FD169B">
      <w:pPr>
        <w:widowControl/>
        <w:tabs>
          <w:tab w:val="left" w:pos="312"/>
        </w:tabs>
        <w:jc w:val="center"/>
        <w:rPr>
          <w:rFonts w:ascii="华文仿宋" w:eastAsia="华文仿宋" w:hAnsi="华文仿宋" w:cs="华文仿宋"/>
          <w:b/>
          <w:bCs/>
          <w:sz w:val="28"/>
          <w:szCs w:val="28"/>
          <w:lang w:bidi="zh-CN"/>
        </w:rPr>
      </w:pPr>
      <w:r w:rsidRPr="00FD169B">
        <w:rPr>
          <w:rFonts w:ascii="华文仿宋" w:eastAsia="华文仿宋" w:hAnsi="华文仿宋" w:cs="华文仿宋" w:hint="eastAsia"/>
          <w:b/>
          <w:bCs/>
          <w:sz w:val="28"/>
          <w:szCs w:val="28"/>
          <w:lang w:bidi="zh-CN"/>
        </w:rPr>
        <w:t>专家介绍</w:t>
      </w:r>
    </w:p>
    <w:p w14:paraId="24EA79A9" w14:textId="77777777" w:rsidR="00FD169B" w:rsidRPr="00FD169B" w:rsidRDefault="00FD169B" w:rsidP="00FD169B">
      <w:pPr>
        <w:spacing w:line="360" w:lineRule="auto"/>
        <w:ind w:left="-2"/>
        <w:rPr>
          <w:rFonts w:ascii="仿宋" w:eastAsia="仿宋" w:hAnsi="仿宋" w:cs="仿宋"/>
          <w:b/>
          <w:bCs/>
          <w:sz w:val="24"/>
          <w:szCs w:val="24"/>
        </w:rPr>
      </w:pPr>
      <w:r w:rsidRPr="00FD169B">
        <w:rPr>
          <w:rFonts w:ascii="仿宋" w:eastAsia="仿宋" w:hAnsi="仿宋" w:cs="仿宋" w:hint="eastAsia"/>
          <w:b/>
          <w:bCs/>
          <w:sz w:val="24"/>
          <w:szCs w:val="24"/>
        </w:rPr>
        <w:t>钟绍春:</w:t>
      </w:r>
    </w:p>
    <w:p w14:paraId="5249FCD8" w14:textId="77777777" w:rsidR="00FD169B" w:rsidRPr="00FD169B" w:rsidRDefault="00FD169B" w:rsidP="00FD169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FD169B">
        <w:rPr>
          <w:rFonts w:ascii="仿宋" w:eastAsia="仿宋" w:hAnsi="仿宋" w:cs="仿宋" w:hint="eastAsia"/>
          <w:sz w:val="24"/>
          <w:szCs w:val="24"/>
        </w:rPr>
        <w:t>国家“互联网+”行动专家咨询委员会委员，教育部教育信息化专家组成员，教育部智慧教育示范区创建指导专家组成员，数字化学习支撑技术教育部工程研究中心教授（原主任）。新世纪百千万人才工程国家级人选，全国信息产业系统劳动模范，获得国务院政府特殊津贴和全国五一劳动奖章。主要从事人工智能教育、智慧教育等的理论与实践研究，指导多个区域/学校的智慧教育和教育数字化规划与建设，教师智慧教学能力提升，以及示范区/校打造等工作，被多个省、市、区县聘为教育信息化顾问。团队研究成果推广到4万多所中小学校和职业院校应用，有效引领了教育数字化、“AI+教育”、智慧教育等的发展方向。</w:t>
      </w:r>
    </w:p>
    <w:p w14:paraId="7B75CA00" w14:textId="77777777" w:rsidR="00FD169B" w:rsidRPr="00FD169B" w:rsidRDefault="00FD169B" w:rsidP="00FD169B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14:paraId="70D3528A" w14:textId="77777777" w:rsidR="00FD169B" w:rsidRPr="00FD169B" w:rsidRDefault="00FD169B" w:rsidP="00FD169B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 w:rsidRPr="00FD169B">
        <w:rPr>
          <w:rFonts w:ascii="仿宋" w:eastAsia="仿宋" w:hAnsi="仿宋" w:cs="仿宋" w:hint="eastAsia"/>
          <w:b/>
          <w:bCs/>
          <w:sz w:val="24"/>
          <w:szCs w:val="24"/>
        </w:rPr>
        <w:t>李常明:</w:t>
      </w:r>
    </w:p>
    <w:p w14:paraId="761271BD" w14:textId="77777777" w:rsidR="00FD169B" w:rsidRPr="00FD169B" w:rsidRDefault="00FD169B" w:rsidP="00FD169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FD169B">
        <w:rPr>
          <w:rFonts w:ascii="仿宋" w:eastAsia="仿宋" w:hAnsi="仿宋" w:cs="仿宋" w:hint="eastAsia"/>
          <w:sz w:val="24"/>
          <w:szCs w:val="24"/>
        </w:rPr>
        <w:t>重庆市教科院原副院长，副书记、研究员（正高二级）、特级教师，中国教育学会基础教育评价专委会副理事长，重庆市化学化工学会副理事长。先后承担省部级教育科研课题研究多项。教育科研成果多项获国家级基础教育成果二等奖、重庆市政府一等奖，多篇论文在《课程教材教法》等核心刊物发表，多</w:t>
      </w:r>
      <w:proofErr w:type="gramStart"/>
      <w:r w:rsidRPr="00FD169B">
        <w:rPr>
          <w:rFonts w:ascii="仿宋" w:eastAsia="仿宋" w:hAnsi="仿宋" w:cs="仿宋" w:hint="eastAsia"/>
          <w:sz w:val="24"/>
          <w:szCs w:val="24"/>
        </w:rPr>
        <w:t>部著</w:t>
      </w:r>
      <w:proofErr w:type="gramEnd"/>
      <w:r w:rsidRPr="00FD169B">
        <w:rPr>
          <w:rFonts w:ascii="仿宋" w:eastAsia="仿宋" w:hAnsi="仿宋" w:cs="仿宋" w:hint="eastAsia"/>
          <w:sz w:val="24"/>
          <w:szCs w:val="24"/>
        </w:rPr>
        <w:t>述先后出版，所主编系列《高中研究性学习》市级地方教材在市内使用。较长时间致力于中学课程、教学及考试评价等研究。</w:t>
      </w:r>
    </w:p>
    <w:p w14:paraId="3CA2585F" w14:textId="77777777" w:rsidR="00FD169B" w:rsidRPr="00FD169B" w:rsidRDefault="00FD169B" w:rsidP="00FD169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3B24FFF7" w14:textId="77777777" w:rsidR="00FD169B" w:rsidRPr="00FD169B" w:rsidRDefault="00FD169B" w:rsidP="00FD169B">
      <w:pPr>
        <w:spacing w:line="360" w:lineRule="auto"/>
        <w:ind w:left="482" w:hangingChars="200" w:hanging="482"/>
        <w:rPr>
          <w:rFonts w:ascii="仿宋" w:eastAsia="仿宋" w:hAnsi="仿宋" w:cs="仿宋"/>
          <w:b/>
          <w:bCs/>
          <w:sz w:val="24"/>
          <w:szCs w:val="24"/>
        </w:rPr>
      </w:pPr>
      <w:r w:rsidRPr="00FD169B">
        <w:rPr>
          <w:rFonts w:ascii="仿宋" w:eastAsia="仿宋" w:hAnsi="仿宋" w:cs="仿宋" w:hint="eastAsia"/>
          <w:b/>
          <w:bCs/>
          <w:sz w:val="24"/>
          <w:szCs w:val="24"/>
        </w:rPr>
        <w:t xml:space="preserve">金海清:   </w:t>
      </w:r>
    </w:p>
    <w:p w14:paraId="157C7D33" w14:textId="77777777" w:rsidR="00FD169B" w:rsidRPr="00FD169B" w:rsidRDefault="00FD169B" w:rsidP="00FD169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FD169B">
        <w:rPr>
          <w:rFonts w:ascii="仿宋" w:eastAsia="仿宋" w:hAnsi="仿宋" w:cs="仿宋" w:hint="eastAsia"/>
          <w:sz w:val="24"/>
          <w:szCs w:val="24"/>
        </w:rPr>
        <w:t>苏州启迪教育集团总校长，南通市教育局原副局长，江苏省政府督学，苏州市教育高质量发展首批专家，南通大学兼职教授，教育管理和课程教学改革专家，如皋市“活动单导学教学”模式主要创始人。倡导以活动为载体的课堂教学改革，主导的课堂教学改革模式获得国家首届基础教育成果二等奖。主张办适合的教育，积极推进初中</w:t>
      </w:r>
      <w:proofErr w:type="gramStart"/>
      <w:r w:rsidRPr="00FD169B">
        <w:rPr>
          <w:rFonts w:ascii="仿宋" w:eastAsia="仿宋" w:hAnsi="仿宋" w:cs="仿宋" w:hint="eastAsia"/>
          <w:sz w:val="24"/>
          <w:szCs w:val="24"/>
        </w:rPr>
        <w:t>分层走班教学</w:t>
      </w:r>
      <w:proofErr w:type="gramEnd"/>
      <w:r w:rsidRPr="00FD169B">
        <w:rPr>
          <w:rFonts w:ascii="仿宋" w:eastAsia="仿宋" w:hAnsi="仿宋" w:cs="仿宋" w:hint="eastAsia"/>
          <w:sz w:val="24"/>
          <w:szCs w:val="24"/>
        </w:rPr>
        <w:t>改革，并取得了明显成效。推荐区域教学改革，创新人才培养等。主编十多部教学改革丛书，发表文章四十余篇。</w:t>
      </w:r>
    </w:p>
    <w:p w14:paraId="29591D86" w14:textId="77777777" w:rsidR="00575A68" w:rsidRPr="00FD169B" w:rsidRDefault="00575A68"/>
    <w:sectPr w:rsidR="00575A68" w:rsidRPr="00FD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A8356" w14:textId="77777777" w:rsidR="000434E1" w:rsidRDefault="000434E1" w:rsidP="00415E6C">
      <w:r>
        <w:separator/>
      </w:r>
    </w:p>
  </w:endnote>
  <w:endnote w:type="continuationSeparator" w:id="0">
    <w:p w14:paraId="1C724038" w14:textId="77777777" w:rsidR="000434E1" w:rsidRDefault="000434E1" w:rsidP="0041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78C8C" w14:textId="77777777" w:rsidR="000434E1" w:rsidRDefault="000434E1" w:rsidP="00415E6C">
      <w:r>
        <w:separator/>
      </w:r>
    </w:p>
  </w:footnote>
  <w:footnote w:type="continuationSeparator" w:id="0">
    <w:p w14:paraId="3EA1ECD0" w14:textId="77777777" w:rsidR="000434E1" w:rsidRDefault="000434E1" w:rsidP="00415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9B"/>
    <w:rsid w:val="000434E1"/>
    <w:rsid w:val="00415E6C"/>
    <w:rsid w:val="00575A68"/>
    <w:rsid w:val="00F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C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E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E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Administrator</cp:lastModifiedBy>
  <cp:revision>2</cp:revision>
  <dcterms:created xsi:type="dcterms:W3CDTF">2025-05-06T06:38:00Z</dcterms:created>
  <dcterms:modified xsi:type="dcterms:W3CDTF">2025-05-06T07:46:00Z</dcterms:modified>
</cp:coreProperties>
</file>